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033" w:rsidRPr="003162DC" w:rsidRDefault="00047033" w:rsidP="0016746E">
      <w:pPr>
        <w:widowControl/>
        <w:suppressAutoHyphens w:val="0"/>
        <w:autoSpaceDE w:val="0"/>
        <w:autoSpaceDN w:val="0"/>
        <w:spacing w:line="360" w:lineRule="auto"/>
        <w:jc w:val="center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  <w:sz w:val="36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36"/>
        </w:rPr>
        <w:t>法鼓文理學院推廣教育教師鐘點給付作業要點</w:t>
      </w:r>
    </w:p>
    <w:p w:rsidR="0016746E" w:rsidRPr="003162DC" w:rsidRDefault="0016746E" w:rsidP="0016746E">
      <w:pPr>
        <w:widowControl/>
        <w:suppressAutoHyphens w:val="0"/>
        <w:autoSpaceDE w:val="0"/>
        <w:autoSpaceDN w:val="0"/>
        <w:spacing w:line="360" w:lineRule="auto"/>
        <w:jc w:val="right"/>
        <w:textAlignment w:val="bottom"/>
        <w:rPr>
          <w:rFonts w:asciiTheme="minorEastAsia" w:eastAsiaTheme="minorEastAsia" w:hAnsiTheme="minorEastAsia" w:cstheme="minorBidi"/>
          <w:bCs/>
          <w:color w:val="000000" w:themeColor="text1"/>
          <w:kern w:val="2"/>
          <w:sz w:val="20"/>
        </w:rPr>
      </w:pPr>
    </w:p>
    <w:p w:rsidR="00047033" w:rsidRPr="003162DC" w:rsidRDefault="00047033" w:rsidP="0016746E">
      <w:pPr>
        <w:widowControl/>
        <w:suppressAutoHyphens w:val="0"/>
        <w:autoSpaceDE w:val="0"/>
        <w:autoSpaceDN w:val="0"/>
        <w:spacing w:line="360" w:lineRule="auto"/>
        <w:jc w:val="right"/>
        <w:textAlignment w:val="bottom"/>
        <w:rPr>
          <w:rFonts w:asciiTheme="minorEastAsia" w:eastAsiaTheme="minorEastAsia" w:hAnsiTheme="minorEastAsia" w:cstheme="minorBidi"/>
          <w:bCs/>
          <w:color w:val="000000" w:themeColor="text1"/>
          <w:kern w:val="2"/>
          <w:sz w:val="20"/>
        </w:rPr>
      </w:pPr>
      <w:r w:rsidRPr="003162DC">
        <w:rPr>
          <w:rFonts w:asciiTheme="minorEastAsia" w:eastAsiaTheme="minorEastAsia" w:hAnsiTheme="minorEastAsia" w:cstheme="minorBidi" w:hint="eastAsia"/>
          <w:bCs/>
          <w:color w:val="000000" w:themeColor="text1"/>
          <w:kern w:val="2"/>
          <w:sz w:val="20"/>
        </w:rPr>
        <w:t>中華民國104年5月20日103學年度第4次行政會議通過</w:t>
      </w:r>
    </w:p>
    <w:p w:rsidR="00047033" w:rsidRPr="003162DC" w:rsidRDefault="00047033" w:rsidP="0016746E">
      <w:pPr>
        <w:widowControl/>
        <w:suppressAutoHyphens w:val="0"/>
        <w:autoSpaceDE w:val="0"/>
        <w:autoSpaceDN w:val="0"/>
        <w:spacing w:line="360" w:lineRule="auto"/>
        <w:jc w:val="right"/>
        <w:textAlignment w:val="bottom"/>
        <w:rPr>
          <w:rFonts w:asciiTheme="minorEastAsia" w:eastAsiaTheme="minorEastAsia" w:hAnsiTheme="minorEastAsia" w:cstheme="minorBidi"/>
          <w:bCs/>
          <w:color w:val="000000" w:themeColor="text1"/>
          <w:kern w:val="2"/>
          <w:sz w:val="20"/>
        </w:rPr>
      </w:pPr>
      <w:r w:rsidRPr="003162DC">
        <w:rPr>
          <w:rFonts w:asciiTheme="minorEastAsia" w:eastAsiaTheme="minorEastAsia" w:hAnsiTheme="minorEastAsia" w:cstheme="minorBidi" w:hint="eastAsia"/>
          <w:bCs/>
          <w:color w:val="000000" w:themeColor="text1"/>
          <w:kern w:val="2"/>
          <w:sz w:val="20"/>
        </w:rPr>
        <w:t>中華民國107年5月16日106學年度第5次行政會議修訂通過</w:t>
      </w:r>
    </w:p>
    <w:p w:rsidR="00EF2235" w:rsidRPr="003162DC" w:rsidRDefault="00EF2235" w:rsidP="0016746E">
      <w:pPr>
        <w:widowControl/>
        <w:suppressAutoHyphens w:val="0"/>
        <w:autoSpaceDE w:val="0"/>
        <w:autoSpaceDN w:val="0"/>
        <w:spacing w:line="360" w:lineRule="auto"/>
        <w:jc w:val="right"/>
        <w:textAlignment w:val="bottom"/>
        <w:rPr>
          <w:rFonts w:asciiTheme="minorEastAsia" w:eastAsiaTheme="minorEastAsia" w:hAnsiTheme="minorEastAsia" w:cstheme="minorBidi"/>
          <w:bCs/>
          <w:color w:val="000000" w:themeColor="text1"/>
          <w:kern w:val="2"/>
          <w:sz w:val="20"/>
        </w:rPr>
      </w:pPr>
      <w:r w:rsidRPr="003162DC">
        <w:rPr>
          <w:rFonts w:asciiTheme="minorEastAsia" w:eastAsiaTheme="minorEastAsia" w:hAnsiTheme="minorEastAsia" w:cstheme="minorBidi" w:hint="eastAsia"/>
          <w:bCs/>
          <w:color w:val="000000" w:themeColor="text1"/>
          <w:kern w:val="2"/>
          <w:sz w:val="20"/>
        </w:rPr>
        <w:t>中華民國111年11月23日111學年度第2次行政會議修訂通過</w:t>
      </w:r>
    </w:p>
    <w:p w:rsidR="00DF7059" w:rsidRDefault="00DF7059" w:rsidP="0016746E">
      <w:pPr>
        <w:widowControl/>
        <w:suppressAutoHyphens w:val="0"/>
        <w:autoSpaceDE w:val="0"/>
        <w:autoSpaceDN w:val="0"/>
        <w:spacing w:line="360" w:lineRule="auto"/>
        <w:jc w:val="right"/>
        <w:textAlignment w:val="bottom"/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</w:pPr>
      <w:r w:rsidRPr="003162DC"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  <w:t>中華民國</w:t>
      </w:r>
      <w:r w:rsidRPr="003162DC">
        <w:rPr>
          <w:rFonts w:asciiTheme="minorEastAsia" w:eastAsiaTheme="minorEastAsia" w:hAnsiTheme="minorEastAsia"/>
          <w:color w:val="000000" w:themeColor="text1"/>
          <w:sz w:val="20"/>
          <w:szCs w:val="20"/>
        </w:rPr>
        <w:t>112</w:t>
      </w:r>
      <w:r w:rsidRPr="003162DC"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  <w:t>年</w:t>
      </w:r>
      <w:r w:rsidRPr="003162DC">
        <w:rPr>
          <w:rFonts w:asciiTheme="minorEastAsia" w:eastAsiaTheme="minorEastAsia" w:hAnsiTheme="minorEastAsia"/>
          <w:color w:val="000000" w:themeColor="text1"/>
          <w:sz w:val="20"/>
          <w:szCs w:val="20"/>
        </w:rPr>
        <w:t>5</w:t>
      </w:r>
      <w:r w:rsidRPr="003162DC"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  <w:t>月</w:t>
      </w:r>
      <w:r w:rsidRPr="003162DC">
        <w:rPr>
          <w:rFonts w:asciiTheme="minorEastAsia" w:eastAsiaTheme="minorEastAsia" w:hAnsiTheme="minorEastAsia"/>
          <w:color w:val="000000" w:themeColor="text1"/>
          <w:sz w:val="20"/>
          <w:szCs w:val="20"/>
        </w:rPr>
        <w:t>1</w:t>
      </w:r>
      <w:r w:rsidR="003162DC" w:rsidRPr="003162DC">
        <w:rPr>
          <w:rFonts w:asciiTheme="minorEastAsia" w:eastAsiaTheme="minorEastAsia" w:hAnsiTheme="minorEastAsia"/>
          <w:color w:val="000000" w:themeColor="text1"/>
          <w:sz w:val="20"/>
          <w:szCs w:val="20"/>
        </w:rPr>
        <w:t>7</w:t>
      </w:r>
      <w:r w:rsidRPr="003162DC"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  <w:t>日</w:t>
      </w:r>
      <w:r w:rsidRPr="003162DC">
        <w:rPr>
          <w:rFonts w:asciiTheme="minorEastAsia" w:eastAsiaTheme="minorEastAsia" w:hAnsiTheme="minorEastAsia"/>
          <w:color w:val="000000" w:themeColor="text1"/>
          <w:sz w:val="20"/>
          <w:szCs w:val="20"/>
        </w:rPr>
        <w:t>111</w:t>
      </w:r>
      <w:r w:rsidRPr="003162DC"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  <w:t>學年度第</w:t>
      </w:r>
      <w:r w:rsidR="003162DC" w:rsidRPr="003162DC">
        <w:rPr>
          <w:rFonts w:asciiTheme="minorEastAsia" w:eastAsiaTheme="minorEastAsia" w:hAnsiTheme="minorEastAsia"/>
          <w:color w:val="000000" w:themeColor="text1"/>
          <w:sz w:val="20"/>
          <w:szCs w:val="20"/>
        </w:rPr>
        <w:t>4</w:t>
      </w:r>
      <w:r w:rsidR="003162DC" w:rsidRPr="003162DC"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  <w:t>次</w:t>
      </w:r>
      <w:r w:rsidR="003162DC" w:rsidRPr="003162DC">
        <w:rPr>
          <w:rFonts w:asciiTheme="minorEastAsia" w:eastAsiaTheme="minorEastAsia" w:hAnsiTheme="minorEastAsia" w:cs="Arial" w:hint="eastAsia"/>
          <w:color w:val="000000" w:themeColor="text1"/>
          <w:sz w:val="20"/>
          <w:szCs w:val="20"/>
        </w:rPr>
        <w:t>行政</w:t>
      </w:r>
      <w:r w:rsidRPr="003162DC">
        <w:rPr>
          <w:rFonts w:asciiTheme="minorEastAsia" w:eastAsiaTheme="minorEastAsia" w:hAnsiTheme="minorEastAsia" w:cs="Arial"/>
          <w:color w:val="000000" w:themeColor="text1"/>
          <w:sz w:val="20"/>
          <w:szCs w:val="20"/>
        </w:rPr>
        <w:t>會議</w:t>
      </w:r>
      <w:r w:rsidR="003162DC" w:rsidRPr="003162DC">
        <w:rPr>
          <w:rFonts w:asciiTheme="minorEastAsia" w:eastAsiaTheme="minorEastAsia" w:hAnsiTheme="minorEastAsia" w:cs="Arial" w:hint="eastAsia"/>
          <w:color w:val="000000" w:themeColor="text1"/>
          <w:sz w:val="20"/>
          <w:szCs w:val="20"/>
        </w:rPr>
        <w:t>通過</w:t>
      </w:r>
    </w:p>
    <w:p w:rsidR="003162DC" w:rsidRPr="003162DC" w:rsidRDefault="003162DC" w:rsidP="0016746E">
      <w:pPr>
        <w:widowControl/>
        <w:suppressAutoHyphens w:val="0"/>
        <w:autoSpaceDE w:val="0"/>
        <w:autoSpaceDN w:val="0"/>
        <w:spacing w:line="360" w:lineRule="auto"/>
        <w:jc w:val="right"/>
        <w:textAlignment w:val="bottom"/>
        <w:rPr>
          <w:rFonts w:asciiTheme="minorEastAsia" w:eastAsiaTheme="minorEastAsia" w:hAnsiTheme="minorEastAsia" w:cstheme="minorBidi" w:hint="eastAsia"/>
          <w:bCs/>
          <w:color w:val="000000" w:themeColor="text1"/>
          <w:kern w:val="2"/>
          <w:sz w:val="20"/>
          <w:szCs w:val="20"/>
        </w:rPr>
      </w:pPr>
      <w:bookmarkStart w:id="0" w:name="_GoBack"/>
      <w:bookmarkEnd w:id="0"/>
    </w:p>
    <w:p w:rsidR="00047033" w:rsidRPr="003162DC" w:rsidRDefault="00047033" w:rsidP="0016746E">
      <w:pPr>
        <w:widowControl/>
        <w:suppressAutoHyphens w:val="0"/>
        <w:autoSpaceDE w:val="0"/>
        <w:autoSpaceDN w:val="0"/>
        <w:spacing w:line="360" w:lineRule="auto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一、授課教師依職級或學經歷，分為講師、助理教授、副教授、教授四級。</w:t>
      </w:r>
    </w:p>
    <w:p w:rsidR="00047033" w:rsidRPr="003162DC" w:rsidRDefault="00047033" w:rsidP="0016746E">
      <w:pPr>
        <w:widowControl/>
        <w:suppressAutoHyphens w:val="0"/>
        <w:autoSpaceDE w:val="0"/>
        <w:autoSpaceDN w:val="0"/>
        <w:spacing w:line="360" w:lineRule="auto"/>
        <w:ind w:left="425" w:hangingChars="177" w:hanging="425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二、非學分班開課人數以15人為基準，其教師鐘點依職級支付，再按實際上課人數予以加成，上課人數依15-24人為起算標準，25-34人時，加成百分之十，上課人數為35人以上時，加成百分之二十。45人以上以此類推。每節以50分鐘計，核算方式如下表：</w:t>
      </w:r>
    </w:p>
    <w:tbl>
      <w:tblPr>
        <w:tblW w:w="0" w:type="auto"/>
        <w:tblInd w:w="1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0"/>
        <w:gridCol w:w="1224"/>
        <w:gridCol w:w="1260"/>
        <w:gridCol w:w="1380"/>
        <w:gridCol w:w="1187"/>
      </w:tblGrid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職級</w:t>
            </w:r>
          </w:p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人數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教授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副教授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助理教授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講師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15-24人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1300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1200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1100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1000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25-34人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1430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1320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1210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1100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35-44人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1560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1440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1320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1200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45-54人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1690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1560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1430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1300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55-64人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1820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1680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1540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1400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65-74人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1950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1800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1650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1500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75-84人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2080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1920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1760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1600</w:t>
            </w:r>
          </w:p>
        </w:tc>
      </w:tr>
      <w:tr w:rsidR="003162DC" w:rsidRPr="003162DC" w:rsidTr="001A0263">
        <w:trPr>
          <w:cantSplit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85-94人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2210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2040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1870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1700</w:t>
            </w:r>
          </w:p>
        </w:tc>
      </w:tr>
      <w:tr w:rsidR="003162DC" w:rsidRPr="003162DC" w:rsidTr="001A0263">
        <w:trPr>
          <w:cantSplit/>
          <w:trHeight w:val="44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95-104人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2340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2160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1980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hideMark/>
          </w:tcPr>
          <w:p w:rsidR="00047033" w:rsidRPr="003162DC" w:rsidRDefault="00047033" w:rsidP="0016746E">
            <w:pPr>
              <w:widowControl/>
              <w:suppressAutoHyphens w:val="0"/>
              <w:autoSpaceDE w:val="0"/>
              <w:autoSpaceDN w:val="0"/>
              <w:spacing w:line="360" w:lineRule="auto"/>
              <w:textAlignment w:val="bottom"/>
              <w:rPr>
                <w:rFonts w:asciiTheme="minorEastAsia" w:eastAsiaTheme="minorEastAsia" w:hAnsiTheme="minorEastAsia" w:cstheme="minorBidi"/>
                <w:color w:val="000000" w:themeColor="text1"/>
                <w:kern w:val="2"/>
              </w:rPr>
            </w:pPr>
            <w:r w:rsidRPr="003162DC">
              <w:rPr>
                <w:rFonts w:asciiTheme="minorEastAsia" w:eastAsiaTheme="minorEastAsia" w:hAnsiTheme="minorEastAsia" w:cstheme="minorBidi" w:hint="eastAsia"/>
                <w:color w:val="000000" w:themeColor="text1"/>
                <w:kern w:val="2"/>
              </w:rPr>
              <w:t>1800</w:t>
            </w:r>
          </w:p>
        </w:tc>
      </w:tr>
    </w:tbl>
    <w:p w:rsidR="00047033" w:rsidRPr="003162DC" w:rsidRDefault="00EF2235" w:rsidP="00EF2235">
      <w:pPr>
        <w:widowControl/>
        <w:suppressAutoHyphens w:val="0"/>
        <w:autoSpaceDE w:val="0"/>
        <w:autoSpaceDN w:val="0"/>
        <w:spacing w:line="360" w:lineRule="auto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三</w:t>
      </w:r>
      <w:r w:rsidR="00047033"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、因工作坊或性質特殊的課程(費用較高者)，學員的繳費與教師薪資，得依實際狀況予以調整，但前提需有盈餘。</w:t>
      </w:r>
    </w:p>
    <w:p w:rsidR="00DF7059" w:rsidRPr="003162DC" w:rsidRDefault="00EF2235" w:rsidP="00054424">
      <w:pPr>
        <w:widowControl/>
        <w:suppressAutoHyphens w:val="0"/>
        <w:autoSpaceDE w:val="0"/>
        <w:autoSpaceDN w:val="0"/>
        <w:spacing w:line="360" w:lineRule="auto"/>
        <w:ind w:left="425" w:hangingChars="177" w:hanging="425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lastRenderedPageBreak/>
        <w:t>四</w:t>
      </w:r>
      <w:r w:rsidR="00047033"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、</w:t>
      </w:r>
      <w:r w:rsidR="00DF7059"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推廣教育中心學分班有碩士學位及學士學位學分班，開班人數及教師鐘點費如下：</w:t>
      </w:r>
    </w:p>
    <w:p w:rsidR="00054424" w:rsidRPr="003162DC" w:rsidRDefault="00DF7059" w:rsidP="00DF7059">
      <w:pPr>
        <w:pStyle w:val="a7"/>
        <w:widowControl/>
        <w:numPr>
          <w:ilvl w:val="0"/>
          <w:numId w:val="2"/>
        </w:numPr>
        <w:suppressAutoHyphens w:val="0"/>
        <w:autoSpaceDE w:val="0"/>
        <w:autoSpaceDN w:val="0"/>
        <w:spacing w:line="360" w:lineRule="auto"/>
        <w:ind w:leftChars="0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在職專班、</w:t>
      </w:r>
      <w:r w:rsidR="00054424" w:rsidRP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碩士學分班課程滿6人始得開課，教師鐘點費依其職級支付，再按實際上課人數予以加成，上課人數依8-20人為起算標準，不足8人開班，教師鐘點費將減少給付百分之二十。核算方式如下表：</w:t>
      </w:r>
      <w:r w:rsidR="00054424" w:rsidRPr="003162DC">
        <w:rPr>
          <w:rStyle w:val="eop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 </w:t>
      </w:r>
    </w:p>
    <w:tbl>
      <w:tblPr>
        <w:tblW w:w="4284" w:type="dxa"/>
        <w:tblInd w:w="9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748"/>
        <w:gridCol w:w="993"/>
        <w:gridCol w:w="1275"/>
      </w:tblGrid>
      <w:tr w:rsidR="003162DC" w:rsidRPr="003162DC" w:rsidTr="00DF7059">
        <w:trPr>
          <w:trHeight w:val="660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437E01" w:rsidRPr="003162DC" w:rsidRDefault="00437E01" w:rsidP="00437E01">
            <w:pPr>
              <w:widowControl/>
              <w:suppressAutoHyphens w:val="0"/>
              <w:jc w:val="right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職級 </w:t>
            </w:r>
          </w:p>
        </w:tc>
        <w:tc>
          <w:tcPr>
            <w:tcW w:w="7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教授 </w:t>
            </w: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副教授 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助理教授 </w:t>
            </w:r>
          </w:p>
        </w:tc>
      </w:tr>
      <w:tr w:rsidR="003162DC" w:rsidRPr="003162DC" w:rsidTr="00DF7059">
        <w:trPr>
          <w:trHeight w:val="45"/>
        </w:trPr>
        <w:tc>
          <w:tcPr>
            <w:tcW w:w="1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人數  </w:t>
            </w:r>
          </w:p>
        </w:tc>
        <w:tc>
          <w:tcPr>
            <w:tcW w:w="7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7E01" w:rsidRPr="003162DC" w:rsidRDefault="00437E01" w:rsidP="00437E01">
            <w:pPr>
              <w:widowControl/>
              <w:suppressAutoHyphens w:val="0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7E01" w:rsidRPr="003162DC" w:rsidRDefault="00437E01" w:rsidP="00437E01">
            <w:pPr>
              <w:widowControl/>
              <w:suppressAutoHyphens w:val="0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37E01" w:rsidRPr="003162DC" w:rsidRDefault="00437E01" w:rsidP="00437E01">
            <w:pPr>
              <w:widowControl/>
              <w:suppressAutoHyphens w:val="0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6-7人  </w:t>
            </w:r>
          </w:p>
        </w:tc>
        <w:tc>
          <w:tcPr>
            <w:tcW w:w="7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1,600  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1,520  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1,440  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8-20人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2,000  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1,900  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1,800  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21-25人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2,100  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1,995  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1,890  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26-30人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2,200  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2,090  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1,980  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31-35人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2,400  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2,280  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2,160  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36-40人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2,500  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2,375  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2,250  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41-45人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2,600  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2,470  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2,340  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46-50人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2,700  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2,565  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2,430  </w:t>
            </w:r>
          </w:p>
        </w:tc>
      </w:tr>
      <w:tr w:rsidR="003162DC" w:rsidRPr="003162DC" w:rsidTr="00DF7059">
        <w:trPr>
          <w:trHeight w:val="315"/>
        </w:trPr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 51人以上  </w:t>
            </w:r>
          </w:p>
        </w:tc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2,800  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2,660  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:rsidR="00437E01" w:rsidRPr="003162DC" w:rsidRDefault="00437E01" w:rsidP="00437E01">
            <w:pPr>
              <w:widowControl/>
              <w:suppressAutoHyphens w:val="0"/>
              <w:jc w:val="center"/>
              <w:textAlignment w:val="baseline"/>
              <w:rPr>
                <w:rFonts w:asciiTheme="minorEastAsia" w:eastAsiaTheme="minorEastAsia" w:hAnsiTheme="minorEastAsia" w:cs="Segoe UI"/>
                <w:color w:val="000000" w:themeColor="text1"/>
                <w:kern w:val="0"/>
                <w:szCs w:val="24"/>
              </w:rPr>
            </w:pPr>
            <w:r w:rsidRPr="003162DC">
              <w:rPr>
                <w:rFonts w:asciiTheme="minorEastAsia" w:eastAsiaTheme="minorEastAsia" w:hAnsiTheme="minorEastAsia" w:cs="Segoe UI" w:hint="eastAsia"/>
                <w:color w:val="000000" w:themeColor="text1"/>
                <w:kern w:val="0"/>
                <w:szCs w:val="24"/>
              </w:rPr>
              <w:t>2,520 </w:t>
            </w:r>
          </w:p>
        </w:tc>
      </w:tr>
    </w:tbl>
    <w:p w:rsidR="00DF7059" w:rsidRPr="003162DC" w:rsidRDefault="00DF7059" w:rsidP="00DF7059">
      <w:pPr>
        <w:pStyle w:val="a7"/>
        <w:widowControl/>
        <w:numPr>
          <w:ilvl w:val="0"/>
          <w:numId w:val="2"/>
        </w:numPr>
        <w:suppressAutoHyphens w:val="0"/>
        <w:autoSpaceDE w:val="0"/>
        <w:autoSpaceDN w:val="0"/>
        <w:spacing w:before="240" w:line="360" w:lineRule="auto"/>
        <w:ind w:leftChars="0"/>
        <w:textAlignment w:val="bottom"/>
        <w:rPr>
          <w:rStyle w:val="eop"/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進修學士學分班</w:t>
      </w:r>
      <w:r w:rsidRP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課程滿</w:t>
      </w:r>
      <w:r w:rsid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 xml:space="preserve"> </w:t>
      </w:r>
      <w:r w:rsidRP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6人始得開課，教師鐘點費</w:t>
      </w:r>
      <w:r w:rsidR="00EB6BEC" w:rsidRP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支給</w:t>
      </w:r>
      <w:r w:rsidRP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表</w:t>
      </w:r>
      <w:r w:rsidR="00EB6BEC" w:rsidRP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如下</w:t>
      </w:r>
      <w:r w:rsidRPr="003162DC">
        <w:rPr>
          <w:rStyle w:val="normaltextrun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：</w:t>
      </w:r>
      <w:r w:rsidRPr="003162DC">
        <w:rPr>
          <w:rStyle w:val="eop"/>
          <w:rFonts w:asciiTheme="minorEastAsia" w:eastAsiaTheme="minorEastAsia" w:hAnsiTheme="minorEastAsia" w:hint="eastAsia"/>
          <w:color w:val="000000" w:themeColor="text1"/>
          <w:shd w:val="clear" w:color="auto" w:fill="FFFFFF"/>
        </w:rPr>
        <w:t> </w:t>
      </w:r>
    </w:p>
    <w:tbl>
      <w:tblPr>
        <w:tblStyle w:val="TableNormal"/>
        <w:tblW w:w="3978" w:type="dxa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1"/>
        <w:gridCol w:w="992"/>
        <w:gridCol w:w="992"/>
        <w:gridCol w:w="993"/>
      </w:tblGrid>
      <w:tr w:rsidR="003162DC" w:rsidRPr="003162DC" w:rsidTr="003162DC">
        <w:trPr>
          <w:trHeight w:val="398"/>
        </w:trPr>
        <w:tc>
          <w:tcPr>
            <w:tcW w:w="1001" w:type="dxa"/>
            <w:tcBorders>
              <w:left w:val="single" w:sz="4" w:space="0" w:color="auto"/>
            </w:tcBorders>
            <w:vAlign w:val="center"/>
          </w:tcPr>
          <w:p w:rsidR="00DF7059" w:rsidRPr="003162DC" w:rsidRDefault="00DF7059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教授</w:t>
            </w:r>
          </w:p>
        </w:tc>
        <w:tc>
          <w:tcPr>
            <w:tcW w:w="992" w:type="dxa"/>
            <w:vAlign w:val="center"/>
          </w:tcPr>
          <w:p w:rsidR="00DF7059" w:rsidRPr="003162DC" w:rsidRDefault="00DF7059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副教授</w:t>
            </w:r>
          </w:p>
        </w:tc>
        <w:tc>
          <w:tcPr>
            <w:tcW w:w="992" w:type="dxa"/>
            <w:vAlign w:val="center"/>
          </w:tcPr>
          <w:p w:rsidR="00DF7059" w:rsidRPr="003162DC" w:rsidRDefault="00DF7059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助理教授</w:t>
            </w:r>
          </w:p>
        </w:tc>
        <w:tc>
          <w:tcPr>
            <w:tcW w:w="993" w:type="dxa"/>
            <w:vAlign w:val="center"/>
          </w:tcPr>
          <w:p w:rsidR="00DF7059" w:rsidRPr="003162DC" w:rsidRDefault="00DF7059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講師</w:t>
            </w:r>
          </w:p>
        </w:tc>
      </w:tr>
      <w:tr w:rsidR="003162DC" w:rsidRPr="003162DC" w:rsidTr="003162DC">
        <w:trPr>
          <w:trHeight w:val="623"/>
        </w:trPr>
        <w:tc>
          <w:tcPr>
            <w:tcW w:w="1001" w:type="dxa"/>
            <w:vAlign w:val="center"/>
          </w:tcPr>
          <w:p w:rsidR="00DF7059" w:rsidRPr="003162DC" w:rsidRDefault="00DF7059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 w:hint="eastAsia"/>
                <w:color w:val="000000" w:themeColor="text1"/>
                <w:sz w:val="24"/>
                <w:lang w:eastAsia="zh-TW"/>
              </w:rPr>
              <w:t>1</w:t>
            </w:r>
            <w:r w:rsidRPr="003162DC"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  <w:t>035</w:t>
            </w:r>
          </w:p>
        </w:tc>
        <w:tc>
          <w:tcPr>
            <w:tcW w:w="992" w:type="dxa"/>
            <w:vAlign w:val="center"/>
          </w:tcPr>
          <w:p w:rsidR="00DF7059" w:rsidRPr="003162DC" w:rsidRDefault="003162DC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  <w:t>900</w:t>
            </w:r>
          </w:p>
        </w:tc>
        <w:tc>
          <w:tcPr>
            <w:tcW w:w="992" w:type="dxa"/>
            <w:vAlign w:val="center"/>
          </w:tcPr>
          <w:p w:rsidR="00DF7059" w:rsidRPr="003162DC" w:rsidRDefault="003162DC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  <w:t>900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vAlign w:val="center"/>
          </w:tcPr>
          <w:p w:rsidR="00DF7059" w:rsidRPr="003162DC" w:rsidRDefault="003162DC" w:rsidP="00155758">
            <w:pPr>
              <w:pStyle w:val="TableParagraph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</w:pPr>
            <w:r w:rsidRPr="003162DC">
              <w:rPr>
                <w:rFonts w:asciiTheme="minorEastAsia" w:eastAsiaTheme="minorEastAsia" w:hAnsiTheme="minorEastAsia"/>
                <w:color w:val="000000" w:themeColor="text1"/>
                <w:sz w:val="24"/>
                <w:lang w:eastAsia="zh-TW"/>
              </w:rPr>
              <w:t>900</w:t>
            </w:r>
          </w:p>
        </w:tc>
      </w:tr>
    </w:tbl>
    <w:p w:rsidR="00DF7059" w:rsidRPr="003162DC" w:rsidRDefault="00DF7059" w:rsidP="00DF7059">
      <w:pPr>
        <w:pStyle w:val="a7"/>
        <w:widowControl/>
        <w:suppressAutoHyphens w:val="0"/>
        <w:autoSpaceDE w:val="0"/>
        <w:autoSpaceDN w:val="0"/>
        <w:spacing w:before="240" w:line="360" w:lineRule="auto"/>
        <w:ind w:leftChars="0" w:left="905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</w:p>
    <w:p w:rsidR="00047033" w:rsidRPr="003162DC" w:rsidRDefault="00054424" w:rsidP="0016746E">
      <w:pPr>
        <w:widowControl/>
        <w:suppressAutoHyphens w:val="0"/>
        <w:autoSpaceDE w:val="0"/>
        <w:autoSpaceDN w:val="0"/>
        <w:spacing w:line="360" w:lineRule="auto"/>
        <w:ind w:left="425" w:hangingChars="177" w:hanging="425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五</w:t>
      </w:r>
      <w:r w:rsidR="00047033"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、每期課程依實際授課鐘點數計算，以開始上課的月分開始給付。研究生授課每月不超過教育部所規定之上限。</w:t>
      </w:r>
    </w:p>
    <w:p w:rsidR="00047033" w:rsidRPr="003162DC" w:rsidRDefault="00054424" w:rsidP="0016746E">
      <w:pPr>
        <w:widowControl/>
        <w:suppressAutoHyphens w:val="0"/>
        <w:autoSpaceDE w:val="0"/>
        <w:autoSpaceDN w:val="0"/>
        <w:spacing w:line="360" w:lineRule="auto"/>
        <w:textAlignment w:val="bottom"/>
        <w:rPr>
          <w:rFonts w:asciiTheme="minorEastAsia" w:eastAsiaTheme="minorEastAsia" w:hAnsiTheme="minorEastAsia" w:cstheme="minorBidi"/>
          <w:color w:val="000000" w:themeColor="text1"/>
          <w:kern w:val="2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六</w:t>
      </w:r>
      <w:r w:rsidR="00047033"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、上課期間，每月鐘點費依當月實際上課時數計算支付，不另付車馬費。</w:t>
      </w:r>
    </w:p>
    <w:p w:rsidR="00047033" w:rsidRPr="003162DC" w:rsidRDefault="00054424" w:rsidP="0016746E">
      <w:pPr>
        <w:widowControl/>
        <w:suppressAutoHyphens w:val="0"/>
        <w:autoSpaceDE w:val="0"/>
        <w:autoSpaceDN w:val="0"/>
        <w:spacing w:line="360" w:lineRule="auto"/>
        <w:textAlignment w:val="bottom"/>
        <w:rPr>
          <w:rFonts w:asciiTheme="minorEastAsia" w:eastAsiaTheme="minorEastAsia" w:hAnsiTheme="minorEastAsia"/>
          <w:color w:val="000000" w:themeColor="text1"/>
        </w:rPr>
      </w:pPr>
      <w:r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七</w:t>
      </w:r>
      <w:r w:rsidR="00047033" w:rsidRPr="003162DC">
        <w:rPr>
          <w:rFonts w:asciiTheme="minorEastAsia" w:eastAsiaTheme="minorEastAsia" w:hAnsiTheme="minorEastAsia" w:cstheme="minorBidi" w:hint="eastAsia"/>
          <w:color w:val="000000" w:themeColor="text1"/>
          <w:kern w:val="2"/>
        </w:rPr>
        <w:t>、本要點經行政會議通過，陳請校長核定後公告實施，修正時亦同。</w:t>
      </w:r>
    </w:p>
    <w:p w:rsidR="00773BEF" w:rsidRPr="003162DC" w:rsidRDefault="00773BEF">
      <w:pPr>
        <w:rPr>
          <w:rFonts w:asciiTheme="minorEastAsia" w:eastAsiaTheme="minorEastAsia" w:hAnsiTheme="minorEastAsia"/>
          <w:color w:val="000000" w:themeColor="text1"/>
        </w:rPr>
      </w:pPr>
    </w:p>
    <w:sectPr w:rsidR="00773BEF" w:rsidRPr="003162D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3F1" w:rsidRDefault="002B03F1" w:rsidP="0016746E">
      <w:r>
        <w:separator/>
      </w:r>
    </w:p>
  </w:endnote>
  <w:endnote w:type="continuationSeparator" w:id="0">
    <w:p w:rsidR="002B03F1" w:rsidRDefault="002B03F1" w:rsidP="00167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3F1" w:rsidRDefault="002B03F1" w:rsidP="0016746E">
      <w:r>
        <w:separator/>
      </w:r>
    </w:p>
  </w:footnote>
  <w:footnote w:type="continuationSeparator" w:id="0">
    <w:p w:rsidR="002B03F1" w:rsidRDefault="002B03F1" w:rsidP="00167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E4F9C"/>
    <w:multiLevelType w:val="hybridMultilevel"/>
    <w:tmpl w:val="D480B0C4"/>
    <w:lvl w:ilvl="0" w:tplc="0409000F">
      <w:start w:val="1"/>
      <w:numFmt w:val="decimal"/>
      <w:lvlText w:val="%1."/>
      <w:lvlJc w:val="left"/>
      <w:pPr>
        <w:ind w:left="90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" w15:restartNumberingAfterBreak="0">
    <w:nsid w:val="28045B64"/>
    <w:multiLevelType w:val="hybridMultilevel"/>
    <w:tmpl w:val="66C8A230"/>
    <w:lvl w:ilvl="0" w:tplc="0409000F">
      <w:start w:val="1"/>
      <w:numFmt w:val="decimal"/>
      <w:lvlText w:val="%1."/>
      <w:lvlJc w:val="left"/>
      <w:pPr>
        <w:ind w:left="90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2" w15:restartNumberingAfterBreak="0">
    <w:nsid w:val="61F7074F"/>
    <w:multiLevelType w:val="hybridMultilevel"/>
    <w:tmpl w:val="317A9E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033"/>
    <w:rsid w:val="00047033"/>
    <w:rsid w:val="00054424"/>
    <w:rsid w:val="000C2D02"/>
    <w:rsid w:val="0016746E"/>
    <w:rsid w:val="001D4ED0"/>
    <w:rsid w:val="0028362E"/>
    <w:rsid w:val="002B03F1"/>
    <w:rsid w:val="003162DC"/>
    <w:rsid w:val="00437E01"/>
    <w:rsid w:val="007560AF"/>
    <w:rsid w:val="00773BEF"/>
    <w:rsid w:val="00DB18FB"/>
    <w:rsid w:val="00DF7059"/>
    <w:rsid w:val="00EB6BEC"/>
    <w:rsid w:val="00EF2235"/>
    <w:rsid w:val="00F2787A"/>
    <w:rsid w:val="00FC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04B09"/>
  <w15:docId w15:val="{B75D277B-61AF-47E9-8173-7E228C2A5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033"/>
    <w:pPr>
      <w:widowControl w:val="0"/>
      <w:suppressAutoHyphens/>
    </w:pPr>
    <w:rPr>
      <w:rFonts w:ascii="Calibri" w:eastAsia="新細明體" w:hAnsi="Calibri" w:cs="Times New Roman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4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6746E"/>
    <w:rPr>
      <w:rFonts w:ascii="Calibri" w:eastAsia="新細明體" w:hAnsi="Calibri" w:cs="Times New Roman"/>
      <w:kern w:val="1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674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6746E"/>
    <w:rPr>
      <w:rFonts w:ascii="Calibri" w:eastAsia="新細明體" w:hAnsi="Calibri" w:cs="Times New Roman"/>
      <w:kern w:val="1"/>
      <w:sz w:val="20"/>
      <w:szCs w:val="20"/>
    </w:rPr>
  </w:style>
  <w:style w:type="character" w:customStyle="1" w:styleId="normaltextrun">
    <w:name w:val="normaltextrun"/>
    <w:basedOn w:val="a0"/>
    <w:rsid w:val="00054424"/>
  </w:style>
  <w:style w:type="character" w:customStyle="1" w:styleId="eop">
    <w:name w:val="eop"/>
    <w:basedOn w:val="a0"/>
    <w:rsid w:val="00054424"/>
  </w:style>
  <w:style w:type="paragraph" w:styleId="a7">
    <w:name w:val="List Paragraph"/>
    <w:basedOn w:val="a"/>
    <w:uiPriority w:val="34"/>
    <w:qFormat/>
    <w:rsid w:val="00DF7059"/>
    <w:pPr>
      <w:ind w:leftChars="200" w:left="480"/>
    </w:pPr>
  </w:style>
  <w:style w:type="table" w:customStyle="1" w:styleId="TableNormal">
    <w:name w:val="Table Normal"/>
    <w:uiPriority w:val="2"/>
    <w:semiHidden/>
    <w:unhideWhenUsed/>
    <w:qFormat/>
    <w:rsid w:val="00DF705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F7059"/>
    <w:pPr>
      <w:suppressAutoHyphens w:val="0"/>
      <w:autoSpaceDE w:val="0"/>
      <w:autoSpaceDN w:val="0"/>
    </w:pPr>
    <w:rPr>
      <w:rFonts w:ascii="標楷體" w:eastAsia="標楷體" w:hAnsi="標楷體" w:cs="標楷體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8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1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4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0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6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4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5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61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68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66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81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7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96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4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9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6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3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1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64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73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0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1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3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2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6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7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8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4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2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66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0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4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25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4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3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7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92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64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53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5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65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1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7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11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8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21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7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2023-05-18T03:53:00Z</dcterms:created>
  <dcterms:modified xsi:type="dcterms:W3CDTF">2023-05-18T03:53:00Z</dcterms:modified>
</cp:coreProperties>
</file>